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云南省玉溪卫生学校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档案整理项目采购询价回执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600" w:lineRule="exact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供应商名称：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u w:val="single"/>
        </w:rPr>
        <w:t xml:space="preserve">           </w:t>
      </w:r>
    </w:p>
    <w:p>
      <w:pPr>
        <w:spacing w:line="600" w:lineRule="exact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联 系 人：</w:t>
      </w:r>
    </w:p>
    <w:p>
      <w:pPr>
        <w:spacing w:line="600" w:lineRule="exact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联系电话：</w:t>
      </w:r>
    </w:p>
    <w:p>
      <w:pPr>
        <w:spacing w:line="600" w:lineRule="exact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供应商地址：</w:t>
      </w:r>
    </w:p>
    <w:p>
      <w:pPr>
        <w:spacing w:line="600" w:lineRule="exact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询价日期： </w:t>
      </w:r>
    </w:p>
    <w:p>
      <w:pPr>
        <w:spacing w:line="600" w:lineRule="exact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 xml:space="preserve"> </w:t>
      </w:r>
    </w:p>
    <w:tbl>
      <w:tblPr>
        <w:tblStyle w:val="7"/>
        <w:tblW w:w="7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178"/>
        <w:gridCol w:w="206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报价序号</w:t>
            </w:r>
          </w:p>
        </w:tc>
        <w:tc>
          <w:tcPr>
            <w:tcW w:w="217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整理项目</w:t>
            </w:r>
          </w:p>
        </w:tc>
        <w:tc>
          <w:tcPr>
            <w:tcW w:w="206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单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价（含税）</w:t>
            </w:r>
          </w:p>
        </w:tc>
        <w:tc>
          <w:tcPr>
            <w:tcW w:w="22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217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纸张扫描</w:t>
            </w:r>
          </w:p>
        </w:tc>
        <w:tc>
          <w:tcPr>
            <w:tcW w:w="206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0.35元/页</w:t>
            </w:r>
          </w:p>
        </w:tc>
        <w:tc>
          <w:tcPr>
            <w:tcW w:w="22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17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条目录入</w:t>
            </w:r>
          </w:p>
        </w:tc>
        <w:tc>
          <w:tcPr>
            <w:tcW w:w="206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0.4元/条</w:t>
            </w:r>
          </w:p>
        </w:tc>
        <w:tc>
          <w:tcPr>
            <w:tcW w:w="22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217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整理档案盒</w:t>
            </w:r>
          </w:p>
        </w:tc>
        <w:tc>
          <w:tcPr>
            <w:tcW w:w="206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100元/盒</w:t>
            </w:r>
          </w:p>
        </w:tc>
        <w:tc>
          <w:tcPr>
            <w:tcW w:w="22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217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科技档案图纸</w:t>
            </w:r>
          </w:p>
        </w:tc>
        <w:tc>
          <w:tcPr>
            <w:tcW w:w="206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5元/张</w:t>
            </w:r>
          </w:p>
        </w:tc>
        <w:tc>
          <w:tcPr>
            <w:tcW w:w="22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217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实物及声像</w:t>
            </w:r>
          </w:p>
        </w:tc>
        <w:tc>
          <w:tcPr>
            <w:tcW w:w="206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5元/件</w:t>
            </w:r>
          </w:p>
        </w:tc>
        <w:tc>
          <w:tcPr>
            <w:tcW w:w="22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217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补充材料</w:t>
            </w:r>
          </w:p>
        </w:tc>
        <w:tc>
          <w:tcPr>
            <w:tcW w:w="206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800元/年</w:t>
            </w:r>
          </w:p>
        </w:tc>
        <w:tc>
          <w:tcPr>
            <w:tcW w:w="22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991" w:type="dxa"/>
            <w:gridSpan w:val="4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综合价格下浮率：</w:t>
            </w:r>
            <w:r>
              <w:rPr>
                <w:rFonts w:hint="eastAsia" w:ascii="方正仿宋_GBK" w:hAnsi="方正仿宋_GBK" w:eastAsia="方正仿宋_GBK" w:cs="方正仿宋_GBK"/>
                <w:u w:val="single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 xml:space="preserve">。 </w:t>
            </w: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  <w:u w:val="single"/>
              </w:rPr>
              <w:t xml:space="preserve">                </w:t>
            </w:r>
          </w:p>
        </w:tc>
      </w:tr>
    </w:tbl>
    <w:p>
      <w:pPr>
        <w:spacing w:line="600" w:lineRule="exact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6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134" w:right="1304" w:bottom="1134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NmYxM2MzY2YxOWU2MjQ1NmI3NzIyZGU5ZTM4YzIifQ=="/>
  </w:docVars>
  <w:rsids>
    <w:rsidRoot w:val="1AD01845"/>
    <w:rsid w:val="0000410C"/>
    <w:rsid w:val="000B1C86"/>
    <w:rsid w:val="00117C64"/>
    <w:rsid w:val="00147076"/>
    <w:rsid w:val="001657E4"/>
    <w:rsid w:val="00264A43"/>
    <w:rsid w:val="00266590"/>
    <w:rsid w:val="004B17DF"/>
    <w:rsid w:val="004F225D"/>
    <w:rsid w:val="00525033"/>
    <w:rsid w:val="00551C45"/>
    <w:rsid w:val="005F5D0B"/>
    <w:rsid w:val="00617A6D"/>
    <w:rsid w:val="0063124B"/>
    <w:rsid w:val="0063703D"/>
    <w:rsid w:val="0072778B"/>
    <w:rsid w:val="00752DE2"/>
    <w:rsid w:val="008269CE"/>
    <w:rsid w:val="008273D8"/>
    <w:rsid w:val="00875CD1"/>
    <w:rsid w:val="0090164D"/>
    <w:rsid w:val="009E3625"/>
    <w:rsid w:val="00B153F7"/>
    <w:rsid w:val="00BB6EEE"/>
    <w:rsid w:val="00BC3851"/>
    <w:rsid w:val="00BD00EF"/>
    <w:rsid w:val="00C22C7C"/>
    <w:rsid w:val="00CC3DBF"/>
    <w:rsid w:val="00CF19D7"/>
    <w:rsid w:val="00D436DB"/>
    <w:rsid w:val="00D618D3"/>
    <w:rsid w:val="00F00604"/>
    <w:rsid w:val="02A37282"/>
    <w:rsid w:val="03CD632A"/>
    <w:rsid w:val="08CA3533"/>
    <w:rsid w:val="08D372FE"/>
    <w:rsid w:val="0AD24BBD"/>
    <w:rsid w:val="0AD8086C"/>
    <w:rsid w:val="0B243682"/>
    <w:rsid w:val="11B8108B"/>
    <w:rsid w:val="1230799D"/>
    <w:rsid w:val="15023C9F"/>
    <w:rsid w:val="1AD01845"/>
    <w:rsid w:val="27683B5E"/>
    <w:rsid w:val="2DC17CA5"/>
    <w:rsid w:val="2DC459EF"/>
    <w:rsid w:val="2FF14E4A"/>
    <w:rsid w:val="3123731E"/>
    <w:rsid w:val="33C00AB7"/>
    <w:rsid w:val="341F464B"/>
    <w:rsid w:val="3529647F"/>
    <w:rsid w:val="359F1BEF"/>
    <w:rsid w:val="363C1640"/>
    <w:rsid w:val="388E488F"/>
    <w:rsid w:val="39FB662C"/>
    <w:rsid w:val="3F3F25D8"/>
    <w:rsid w:val="3FF78D60"/>
    <w:rsid w:val="43B73926"/>
    <w:rsid w:val="463F0014"/>
    <w:rsid w:val="480C030E"/>
    <w:rsid w:val="49981E05"/>
    <w:rsid w:val="4A943BA2"/>
    <w:rsid w:val="4AF535FF"/>
    <w:rsid w:val="503E20B3"/>
    <w:rsid w:val="53BF7925"/>
    <w:rsid w:val="54386EEB"/>
    <w:rsid w:val="57611A70"/>
    <w:rsid w:val="5DE3319D"/>
    <w:rsid w:val="603835AA"/>
    <w:rsid w:val="61E14FF6"/>
    <w:rsid w:val="641759AD"/>
    <w:rsid w:val="643C3B30"/>
    <w:rsid w:val="667B21D2"/>
    <w:rsid w:val="6B623AE8"/>
    <w:rsid w:val="6BB41158"/>
    <w:rsid w:val="6EFB5CE4"/>
    <w:rsid w:val="715220E5"/>
    <w:rsid w:val="73405200"/>
    <w:rsid w:val="734209A8"/>
    <w:rsid w:val="7674F38E"/>
    <w:rsid w:val="79145EAF"/>
    <w:rsid w:val="7AB72155"/>
    <w:rsid w:val="7ED30E93"/>
    <w:rsid w:val="FBEF89D6"/>
    <w:rsid w:val="FF7FB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B627-A376-4427-8A4F-77663E873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133</Words>
  <Characters>142</Characters>
  <Lines>14</Lines>
  <Paragraphs>4</Paragraphs>
  <TotalTime>71</TotalTime>
  <ScaleCrop>false</ScaleCrop>
  <LinksUpToDate>false</LinksUpToDate>
  <CharactersWithSpaces>189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2022-11-08T00:57:00Z</dcterms:created>
  <dc:creator>夏联强</dc:creator>
  <cp:lastModifiedBy>毛倩雯</cp:lastModifiedBy>
  <cp:lastPrinted>2022-11-02T08:20:00Z</cp:lastPrinted>
  <dcterms:modified xsi:type="dcterms:W3CDTF">2022-11-08T08:48:46Z</dcterms:modified>
  <dc:title>玉溪市教育体育局档案整理项目采购询价函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F4534D84A1D649FAB27AAA1681690DA4</vt:lpwstr>
  </property>
</Properties>
</file>